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firstLine="0"/>
        <w:rPr>
          <w:rFonts w:ascii="仿宋_GB2312" w:hAnsi="sans-serif" w:eastAsia="仿宋_GB2312" w:cs="仿宋_GB2312"/>
          <w:i w:val="0"/>
          <w:iCs w:val="0"/>
          <w:caps w:val="0"/>
          <w:color w:val="000000"/>
          <w:spacing w:val="0"/>
          <w:sz w:val="32"/>
          <w:szCs w:val="32"/>
        </w:rPr>
      </w:pPr>
    </w:p>
    <w:p>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000000"/>
          <w:spacing w:val="0"/>
          <w:sz w:val="44"/>
          <w:szCs w:val="44"/>
        </w:rPr>
      </w:pPr>
      <w:r>
        <w:rPr>
          <w:rFonts w:hint="eastAsia" w:ascii="宋体" w:hAnsi="宋体" w:eastAsia="宋体" w:cs="宋体"/>
          <w:i w:val="0"/>
          <w:iCs w:val="0"/>
          <w:caps w:val="0"/>
          <w:color w:val="000000"/>
          <w:spacing w:val="0"/>
          <w:sz w:val="44"/>
          <w:szCs w:val="44"/>
        </w:rPr>
        <w:t>太平区人民政府办公室关于印发</w:t>
      </w:r>
    </w:p>
    <w:p>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000000"/>
          <w:spacing w:val="0"/>
          <w:sz w:val="44"/>
          <w:szCs w:val="44"/>
        </w:rPr>
      </w:pPr>
      <w:r>
        <w:rPr>
          <w:rFonts w:hint="eastAsia" w:ascii="宋体" w:hAnsi="宋体" w:eastAsia="宋体" w:cs="宋体"/>
          <w:i w:val="0"/>
          <w:iCs w:val="0"/>
          <w:caps w:val="0"/>
          <w:color w:val="000000"/>
          <w:spacing w:val="0"/>
          <w:sz w:val="44"/>
          <w:szCs w:val="44"/>
        </w:rPr>
        <w:t>《太平区企业发展扶持资金管理暂行办法》</w:t>
      </w:r>
    </w:p>
    <w:p>
      <w:pPr>
        <w:pStyle w:val="4"/>
        <w:keepNext w:val="0"/>
        <w:keepLines w:val="0"/>
        <w:widowControl/>
        <w:suppressLineNumbers w:val="0"/>
        <w:spacing w:before="75" w:beforeAutospacing="0" w:after="75" w:afterAutospacing="0"/>
        <w:ind w:left="0" w:right="0" w:firstLine="0"/>
        <w:jc w:val="center"/>
        <w:rPr>
          <w:rFonts w:hint="eastAsia" w:ascii="宋体" w:hAnsi="宋体" w:eastAsia="宋体" w:cs="宋体"/>
          <w:i w:val="0"/>
          <w:iCs w:val="0"/>
          <w:caps w:val="0"/>
          <w:color w:val="000000"/>
          <w:spacing w:val="0"/>
          <w:sz w:val="44"/>
          <w:szCs w:val="44"/>
        </w:rPr>
      </w:pPr>
      <w:r>
        <w:rPr>
          <w:rFonts w:hint="eastAsia" w:ascii="宋体" w:hAnsi="宋体" w:eastAsia="宋体" w:cs="宋体"/>
          <w:i w:val="0"/>
          <w:iCs w:val="0"/>
          <w:caps w:val="0"/>
          <w:color w:val="000000"/>
          <w:spacing w:val="0"/>
          <w:sz w:val="44"/>
          <w:szCs w:val="44"/>
        </w:rPr>
        <w:t>的通知</w:t>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i w:val="0"/>
          <w:iCs w:val="0"/>
          <w:caps w:val="0"/>
          <w:color w:val="000000"/>
          <w:spacing w:val="0"/>
          <w:sz w:val="44"/>
          <w:szCs w:val="44"/>
        </w:rPr>
      </w:pPr>
    </w:p>
    <w:p>
      <w:pPr>
        <w:pStyle w:val="4"/>
        <w:keepNext w:val="0"/>
        <w:keepLines w:val="0"/>
        <w:widowControl/>
        <w:suppressLineNumbers w:val="0"/>
        <w:spacing w:before="75" w:beforeAutospacing="0" w:after="75" w:afterAutospacing="0"/>
        <w:ind w:left="0" w:right="0" w:firstLine="0"/>
        <w:jc w:val="center"/>
        <w:rPr>
          <w:rFonts w:hint="eastAsia" w:ascii="仿宋_GB2312" w:hAnsi="sans-serif" w:eastAsia="仿宋_GB2312" w:cs="仿宋_GB2312"/>
          <w:i w:val="0"/>
          <w:iCs w:val="0"/>
          <w:caps w:val="0"/>
          <w:color w:val="000000"/>
          <w:spacing w:val="0"/>
          <w:sz w:val="32"/>
          <w:szCs w:val="32"/>
        </w:rPr>
      </w:pPr>
      <w:bookmarkStart w:id="0" w:name="_GoBack"/>
      <w:r>
        <w:rPr>
          <w:rFonts w:hint="eastAsia" w:ascii="仿宋_GB2312" w:hAnsi="sans-serif" w:eastAsia="仿宋_GB2312" w:cs="仿宋_GB2312"/>
          <w:i w:val="0"/>
          <w:iCs w:val="0"/>
          <w:caps w:val="0"/>
          <w:color w:val="000000"/>
          <w:spacing w:val="0"/>
          <w:sz w:val="32"/>
          <w:szCs w:val="32"/>
        </w:rPr>
        <w:t>阜太政办发〔2020〕43号</w:t>
      </w:r>
    </w:p>
    <w:bookmarkEnd w:id="0"/>
    <w:p>
      <w:pPr>
        <w:pStyle w:val="4"/>
        <w:keepNext w:val="0"/>
        <w:keepLines w:val="0"/>
        <w:widowControl/>
        <w:suppressLineNumbers w:val="0"/>
        <w:spacing w:before="75" w:beforeAutospacing="0" w:after="75" w:afterAutospacing="0"/>
        <w:ind w:left="0" w:right="0" w:firstLine="0"/>
        <w:rPr>
          <w:rFonts w:hint="eastAsia" w:ascii="仿宋_GB2312" w:hAnsi="sans-serif" w:eastAsia="仿宋_GB2312" w:cs="仿宋_GB2312"/>
          <w:i w:val="0"/>
          <w:iCs w:val="0"/>
          <w:caps w:val="0"/>
          <w:color w:val="000000"/>
          <w:spacing w:val="0"/>
          <w:sz w:val="32"/>
          <w:szCs w:val="32"/>
        </w:rPr>
      </w:pPr>
    </w:p>
    <w:p>
      <w:pPr>
        <w:pStyle w:val="4"/>
        <w:keepNext w:val="0"/>
        <w:keepLines w:val="0"/>
        <w:widowControl/>
        <w:suppressLineNumbers w:val="0"/>
        <w:spacing w:before="75" w:beforeAutospacing="0" w:after="75" w:afterAutospacing="0"/>
        <w:ind w:left="0" w:right="0" w:firstLine="0"/>
        <w:rPr>
          <w:rFonts w:ascii="sans-serif" w:hAnsi="sans-serif" w:eastAsia="sans-serif" w:cs="sans-serif"/>
          <w:i w:val="0"/>
          <w:iCs w:val="0"/>
          <w:caps w:val="0"/>
          <w:color w:val="000000"/>
          <w:spacing w:val="0"/>
          <w:sz w:val="21"/>
          <w:szCs w:val="21"/>
        </w:rPr>
      </w:pPr>
      <w:r>
        <w:rPr>
          <w:rFonts w:ascii="仿宋_GB2312" w:hAnsi="sans-serif" w:eastAsia="仿宋_GB2312" w:cs="仿宋_GB2312"/>
          <w:i w:val="0"/>
          <w:iCs w:val="0"/>
          <w:caps w:val="0"/>
          <w:color w:val="000000"/>
          <w:spacing w:val="0"/>
          <w:sz w:val="32"/>
          <w:szCs w:val="32"/>
        </w:rPr>
        <w:t>水泉镇人民政府，各街道办事处，区政府各部门、有关单位：</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经区政府同意，现将《太平区企业发展扶持资金管理暂行办法》印发给你们，请结合实际，认真贯彻执行。</w:t>
      </w:r>
    </w:p>
    <w:p>
      <w:pPr>
        <w:keepNext w:val="0"/>
        <w:keepLines w:val="0"/>
        <w:widowControl/>
        <w:suppressLineNumbers w:val="0"/>
        <w:spacing w:before="75" w:beforeAutospacing="0" w:after="75" w:afterAutospacing="0" w:line="620" w:lineRule="atLeast"/>
        <w:ind w:left="0" w:right="0" w:firstLine="640"/>
        <w:jc w:val="right"/>
        <w:rPr>
          <w:rFonts w:hint="eastAsia"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620" w:lineRule="atLeast"/>
        <w:ind w:left="0" w:right="0" w:firstLine="640"/>
        <w:jc w:val="righ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太平区人民政府办公室</w:t>
      </w:r>
    </w:p>
    <w:p>
      <w:pPr>
        <w:keepNext w:val="0"/>
        <w:keepLines w:val="0"/>
        <w:widowControl/>
        <w:suppressLineNumbers w:val="0"/>
        <w:spacing w:before="75" w:beforeAutospacing="0" w:after="75" w:afterAutospacing="0" w:line="620" w:lineRule="atLeast"/>
        <w:ind w:left="0" w:right="0" w:firstLine="640"/>
        <w:jc w:val="right"/>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t> 2020年12月16日</w:t>
      </w:r>
    </w:p>
    <w:p>
      <w:pPr>
        <w:keepNext w:val="0"/>
        <w:keepLines w:val="0"/>
        <w:widowControl/>
        <w:suppressLineNumbers w:val="0"/>
        <w:spacing w:before="75" w:beforeAutospacing="0" w:after="75" w:afterAutospacing="0" w:line="620" w:lineRule="atLeast"/>
        <w:ind w:left="0" w:right="0" w:firstLine="640"/>
        <w:jc w:val="right"/>
        <w:rPr>
          <w:rFonts w:hint="default"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（此件公开发布）</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p>
    <w:p>
      <w:pPr>
        <w:keepNext w:val="0"/>
        <w:keepLines w:val="0"/>
        <w:widowControl/>
        <w:suppressLineNumbers w:val="0"/>
        <w:spacing w:before="75" w:beforeAutospacing="0" w:after="75" w:afterAutospacing="0" w:line="620" w:lineRule="atLeast"/>
        <w:ind w:left="0" w:right="0" w:firstLine="880"/>
        <w:jc w:val="center"/>
        <w:rPr>
          <w:rFonts w:ascii="方正小标宋简体" w:hAnsi="方正小标宋简体" w:eastAsia="方正小标宋简体" w:cs="方正小标宋简体"/>
          <w:i w:val="0"/>
          <w:iCs w:val="0"/>
          <w:caps w:val="0"/>
          <w:color w:val="000000"/>
          <w:spacing w:val="0"/>
          <w:kern w:val="0"/>
          <w:sz w:val="44"/>
          <w:szCs w:val="44"/>
          <w:lang w:val="en-US" w:eastAsia="zh-CN" w:bidi="ar"/>
        </w:rPr>
      </w:pPr>
    </w:p>
    <w:p>
      <w:pPr>
        <w:keepNext w:val="0"/>
        <w:keepLines w:val="0"/>
        <w:widowControl/>
        <w:suppressLineNumbers w:val="0"/>
        <w:spacing w:before="75" w:beforeAutospacing="0" w:after="75" w:afterAutospacing="0" w:line="620" w:lineRule="atLeast"/>
        <w:ind w:right="0"/>
        <w:jc w:val="both"/>
        <w:rPr>
          <w:rFonts w:hint="eastAsia" w:ascii="宋体" w:hAnsi="宋体" w:eastAsia="宋体" w:cs="宋体"/>
          <w:i w:val="0"/>
          <w:iCs w:val="0"/>
          <w:caps w:val="0"/>
          <w:color w:val="000000"/>
          <w:spacing w:val="0"/>
          <w:kern w:val="0"/>
          <w:sz w:val="44"/>
          <w:szCs w:val="44"/>
          <w:lang w:val="en-US" w:eastAsia="zh-CN" w:bidi="ar"/>
        </w:rPr>
      </w:pPr>
    </w:p>
    <w:p>
      <w:pPr>
        <w:keepNext w:val="0"/>
        <w:keepLines w:val="0"/>
        <w:widowControl/>
        <w:suppressLineNumbers w:val="0"/>
        <w:spacing w:before="75" w:beforeAutospacing="0" w:after="75" w:afterAutospacing="0" w:line="620" w:lineRule="atLeast"/>
        <w:ind w:right="0"/>
        <w:jc w:val="center"/>
        <w:rPr>
          <w:rFonts w:hint="eastAsia" w:ascii="宋体" w:hAnsi="宋体" w:eastAsia="宋体" w:cs="宋体"/>
          <w:i w:val="0"/>
          <w:iCs w:val="0"/>
          <w:caps w:val="0"/>
          <w:color w:val="000000"/>
          <w:spacing w:val="0"/>
          <w:sz w:val="44"/>
          <w:szCs w:val="44"/>
        </w:rPr>
      </w:pPr>
      <w:r>
        <w:rPr>
          <w:rFonts w:hint="eastAsia" w:ascii="宋体" w:hAnsi="宋体" w:eastAsia="宋体" w:cs="宋体"/>
          <w:i w:val="0"/>
          <w:iCs w:val="0"/>
          <w:caps w:val="0"/>
          <w:color w:val="000000"/>
          <w:spacing w:val="0"/>
          <w:kern w:val="0"/>
          <w:sz w:val="44"/>
          <w:szCs w:val="44"/>
          <w:lang w:val="en-US" w:eastAsia="zh-CN" w:bidi="ar"/>
        </w:rPr>
        <w:t>太平区企业发展扶持资金管理暂行办法</w:t>
      </w:r>
    </w:p>
    <w:p>
      <w:pPr>
        <w:keepNext w:val="0"/>
        <w:keepLines w:val="0"/>
        <w:widowControl/>
        <w:suppressLineNumbers w:val="0"/>
        <w:spacing w:before="75" w:beforeAutospacing="0" w:after="75" w:afterAutospacing="0" w:line="620" w:lineRule="atLeast"/>
        <w:ind w:left="0" w:right="0" w:firstLine="880"/>
        <w:jc w:val="left"/>
        <w:rPr>
          <w:rFonts w:hint="default" w:ascii="sans-serif" w:hAnsi="sans-serif" w:eastAsia="sans-serif" w:cs="sans-serif"/>
          <w:i w:val="0"/>
          <w:iCs w:val="0"/>
          <w:caps w:val="0"/>
          <w:color w:val="000000"/>
          <w:spacing w:val="0"/>
          <w:sz w:val="21"/>
          <w:szCs w:val="21"/>
        </w:rPr>
      </w:pPr>
    </w:p>
    <w:p>
      <w:pPr>
        <w:keepNext w:val="0"/>
        <w:keepLines w:val="0"/>
        <w:widowControl/>
        <w:suppressLineNumbers w:val="0"/>
        <w:spacing w:before="75" w:beforeAutospacing="0" w:after="75" w:afterAutospacing="0" w:line="620" w:lineRule="atLeast"/>
        <w:ind w:left="1720" w:right="0" w:hanging="1080"/>
        <w:jc w:val="center"/>
        <w:rPr>
          <w:rFonts w:hint="eastAsia" w:ascii="黑体" w:hAnsi="宋体" w:eastAsia="黑体" w:cs="黑体"/>
          <w:i w:val="0"/>
          <w:iCs w:val="0"/>
          <w:caps w:val="0"/>
          <w:color w:val="000000"/>
          <w:spacing w:val="0"/>
          <w:kern w:val="0"/>
          <w:sz w:val="32"/>
          <w:szCs w:val="32"/>
          <w:lang w:val="en-US" w:eastAsia="zh-CN" w:bidi="ar"/>
        </w:rPr>
      </w:pPr>
      <w:r>
        <w:rPr>
          <w:rFonts w:ascii="黑体" w:hAnsi="宋体" w:eastAsia="黑体" w:cs="黑体"/>
          <w:i w:val="0"/>
          <w:iCs w:val="0"/>
          <w:caps w:val="0"/>
          <w:color w:val="000000"/>
          <w:spacing w:val="0"/>
          <w:kern w:val="0"/>
          <w:sz w:val="32"/>
          <w:szCs w:val="32"/>
          <w:lang w:val="en-US" w:eastAsia="zh-CN" w:bidi="ar"/>
        </w:rPr>
        <w:t>第一章 </w:t>
      </w:r>
      <w:r>
        <w:rPr>
          <w:rFonts w:hint="eastAsia" w:ascii="黑体" w:hAnsi="宋体" w:eastAsia="黑体" w:cs="黑体"/>
          <w:i w:val="0"/>
          <w:iCs w:val="0"/>
          <w:caps w:val="0"/>
          <w:color w:val="000000"/>
          <w:spacing w:val="0"/>
          <w:kern w:val="0"/>
          <w:sz w:val="32"/>
          <w:szCs w:val="32"/>
          <w:lang w:val="en-US" w:eastAsia="zh-CN" w:bidi="ar"/>
        </w:rPr>
        <w:t>  总　则</w:t>
      </w:r>
    </w:p>
    <w:p>
      <w:pPr>
        <w:keepNext w:val="0"/>
        <w:keepLines w:val="0"/>
        <w:widowControl/>
        <w:suppressLineNumbers w:val="0"/>
        <w:spacing w:before="75" w:beforeAutospacing="0" w:after="75" w:afterAutospacing="0" w:line="620" w:lineRule="atLeast"/>
        <w:ind w:left="1720" w:right="0" w:hanging="1080"/>
        <w:jc w:val="center"/>
        <w:rPr>
          <w:rFonts w:hint="default"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第一条　</w:t>
      </w:r>
      <w:r>
        <w:rPr>
          <w:rFonts w:hint="eastAsia" w:ascii="仿宋_GB2312" w:hAnsi="sans-serif" w:eastAsia="仿宋_GB2312" w:cs="仿宋_GB2312"/>
          <w:i w:val="0"/>
          <w:iCs w:val="0"/>
          <w:caps w:val="0"/>
          <w:color w:val="000000"/>
          <w:spacing w:val="0"/>
          <w:kern w:val="0"/>
          <w:sz w:val="32"/>
          <w:szCs w:val="32"/>
          <w:lang w:val="en-US" w:eastAsia="zh-CN" w:bidi="ar"/>
        </w:rPr>
        <w:t>为进一步规范太平区企业发展扶持资金（以下简称扶持资金）管理，提升规范化、制度化水平, 更好地发挥财政资金的引领和带动作用，根据《太平区扩大对外开放促进招商引资的若干意见》，制定本办法。</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第二条　</w:t>
      </w:r>
      <w:r>
        <w:rPr>
          <w:rFonts w:hint="eastAsia" w:ascii="仿宋_GB2312" w:hAnsi="sans-serif" w:eastAsia="仿宋_GB2312" w:cs="仿宋_GB2312"/>
          <w:i w:val="0"/>
          <w:iCs w:val="0"/>
          <w:caps w:val="0"/>
          <w:color w:val="000000"/>
          <w:spacing w:val="0"/>
          <w:kern w:val="0"/>
          <w:sz w:val="32"/>
          <w:szCs w:val="32"/>
          <w:lang w:val="en-US" w:eastAsia="zh-CN" w:bidi="ar"/>
        </w:rPr>
        <w:t>本</w:t>
      </w:r>
      <w:r>
        <w:rPr>
          <w:rFonts w:hint="eastAsia" w:ascii="仿宋_GB2312" w:hAnsi="sans-serif" w:eastAsia="仿宋_GB2312" w:cs="仿宋_GB2312"/>
          <w:i w:val="0"/>
          <w:iCs w:val="0"/>
          <w:caps w:val="0"/>
          <w:color w:val="000000"/>
          <w:spacing w:val="0"/>
          <w:kern w:val="0"/>
          <w:sz w:val="32"/>
          <w:szCs w:val="32"/>
          <w:lang w:val="en-US" w:eastAsia="zh-CN" w:bidi="ar"/>
        </w:rPr>
        <w:t>办法所称扶持资金是指由区政府出资设立, 按照市、区相关文件规定实施的政策性支持资金，采取直接奖励方式，将扶持资金投向太平区产业发展重点领域和企业，支持相关产业和企业实现跨越发展。</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第三条　</w:t>
      </w:r>
      <w:r>
        <w:rPr>
          <w:rFonts w:hint="eastAsia" w:ascii="仿宋_GB2312" w:hAnsi="sans-serif" w:eastAsia="仿宋_GB2312" w:cs="仿宋_GB2312"/>
          <w:i w:val="0"/>
          <w:iCs w:val="0"/>
          <w:caps w:val="0"/>
          <w:color w:val="000000"/>
          <w:spacing w:val="0"/>
          <w:kern w:val="0"/>
          <w:sz w:val="32"/>
          <w:szCs w:val="32"/>
          <w:lang w:val="en-US" w:eastAsia="zh-CN" w:bidi="ar"/>
        </w:rPr>
        <w:t>扶持资金主要来源为区级财政一般公共预算、 政府性基金预算补助收入、国有资本经营预算安排的资金，以及向上争取的各类资金等。</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第四条　</w:t>
      </w:r>
      <w:r>
        <w:rPr>
          <w:rFonts w:hint="eastAsia" w:ascii="仿宋_GB2312" w:hAnsi="sans-serif" w:eastAsia="仿宋_GB2312" w:cs="仿宋_GB2312"/>
          <w:i w:val="0"/>
          <w:iCs w:val="0"/>
          <w:caps w:val="0"/>
          <w:color w:val="000000"/>
          <w:spacing w:val="0"/>
          <w:kern w:val="0"/>
          <w:sz w:val="32"/>
          <w:szCs w:val="32"/>
          <w:lang w:val="en-US" w:eastAsia="zh-CN" w:bidi="ar"/>
        </w:rPr>
        <w:t>扶持资金按照“政府引导、科学决策、防范风险"的原则进行运作。</w:t>
      </w:r>
    </w:p>
    <w:p>
      <w:pPr>
        <w:keepNext w:val="0"/>
        <w:keepLines w:val="0"/>
        <w:widowControl/>
        <w:suppressLineNumbers w:val="0"/>
        <w:spacing w:before="75" w:beforeAutospacing="0" w:after="75" w:afterAutospacing="0" w:line="620" w:lineRule="atLeast"/>
        <w:ind w:left="0" w:right="0" w:firstLine="64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620" w:lineRule="atLeast"/>
        <w:ind w:left="0" w:right="0" w:firstLine="640"/>
        <w:jc w:val="center"/>
        <w:rPr>
          <w:rFonts w:hint="eastAsia" w:ascii="黑体" w:hAnsi="宋体" w:eastAsia="黑体" w:cs="黑体"/>
          <w:i w:val="0"/>
          <w:iCs w:val="0"/>
          <w:caps w:val="0"/>
          <w:color w:val="000000"/>
          <w:spacing w:val="0"/>
          <w:kern w:val="0"/>
          <w:sz w:val="32"/>
          <w:szCs w:val="32"/>
          <w:lang w:val="en-US" w:eastAsia="zh-CN" w:bidi="ar"/>
        </w:rPr>
      </w:pPr>
      <w:r>
        <w:rPr>
          <w:rFonts w:hint="eastAsia" w:ascii="黑体" w:hAnsi="宋体" w:eastAsia="黑体" w:cs="黑体"/>
          <w:i w:val="0"/>
          <w:iCs w:val="0"/>
          <w:caps w:val="0"/>
          <w:color w:val="000000"/>
          <w:spacing w:val="0"/>
          <w:kern w:val="0"/>
          <w:sz w:val="32"/>
          <w:szCs w:val="32"/>
          <w:lang w:val="en-US" w:eastAsia="zh-CN" w:bidi="ar"/>
        </w:rPr>
        <w:t>第二章  管理架构及机构职责</w:t>
      </w:r>
    </w:p>
    <w:p>
      <w:pPr>
        <w:keepNext w:val="0"/>
        <w:keepLines w:val="0"/>
        <w:widowControl/>
        <w:suppressLineNumbers w:val="0"/>
        <w:spacing w:before="75" w:beforeAutospacing="0" w:after="75" w:afterAutospacing="0" w:line="620" w:lineRule="atLeast"/>
        <w:ind w:left="0" w:right="0" w:firstLine="640"/>
        <w:jc w:val="left"/>
        <w:rPr>
          <w:rFonts w:hint="default"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第五条　</w:t>
      </w:r>
      <w:r>
        <w:rPr>
          <w:rFonts w:hint="eastAsia" w:ascii="仿宋_GB2312" w:hAnsi="sans-serif" w:eastAsia="仿宋_GB2312" w:cs="仿宋_GB2312"/>
          <w:i w:val="0"/>
          <w:iCs w:val="0"/>
          <w:caps w:val="0"/>
          <w:color w:val="000000"/>
          <w:spacing w:val="0"/>
          <w:kern w:val="0"/>
          <w:sz w:val="32"/>
          <w:szCs w:val="32"/>
          <w:lang w:val="en-US" w:eastAsia="zh-CN" w:bidi="ar"/>
        </w:rPr>
        <w:t>成立扶持资金管理领导小组，作为扶持资金收支管理的决策机构，以区政府党组会议形式对扶持资金重大事项进行决策。扶持资金管理小组下设办公室，办公室设在区财政局。扶持资金管理使用部门设在开发区管委会经发部。扶持资金奖励支出部门设在开发区管委会财务部。</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第六条</w:t>
      </w:r>
      <w:r>
        <w:rPr>
          <w:rFonts w:hint="eastAsia" w:ascii="仿宋_GB2312" w:hAnsi="sans-serif" w:eastAsia="仿宋_GB2312" w:cs="仿宋_GB2312"/>
          <w:i w:val="0"/>
          <w:iCs w:val="0"/>
          <w:caps w:val="0"/>
          <w:color w:val="000000"/>
          <w:spacing w:val="0"/>
          <w:kern w:val="0"/>
          <w:sz w:val="32"/>
          <w:szCs w:val="32"/>
          <w:lang w:val="en-US" w:eastAsia="zh-CN" w:bidi="ar"/>
        </w:rPr>
        <w:t>　</w:t>
      </w:r>
      <w:r>
        <w:rPr>
          <w:rFonts w:hint="eastAsia" w:ascii="仿宋_GB2312" w:hAnsi="sans-serif" w:eastAsia="仿宋_GB2312" w:cs="仿宋_GB2312"/>
          <w:i w:val="0"/>
          <w:iCs w:val="0"/>
          <w:caps w:val="0"/>
          <w:color w:val="000000"/>
          <w:spacing w:val="0"/>
          <w:kern w:val="0"/>
          <w:sz w:val="32"/>
          <w:szCs w:val="32"/>
          <w:lang w:val="en-US" w:eastAsia="zh-CN" w:bidi="ar"/>
        </w:rPr>
        <w:t>扶持资金管理领导小组成员及职责</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扶持资金管理领导小组人员由区长、各位副区长、阜新新型材料产业开发区管委会主任、各位副主任，各镇街，区财政局、区发改局、区工业和信息化局、区农业农村局、区商务局、区国资局、区市场监管局等部门主要负责同志组成。</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主要职责：</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（一）审定扶持资金年度奖励支出计划；</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（二）审定扶持资金管理办法；</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（三）审议扶持资金年度工作报告；</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（四）审定其他重大事项。</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第七条　</w:t>
      </w:r>
      <w:r>
        <w:rPr>
          <w:rFonts w:hint="eastAsia" w:ascii="仿宋_GB2312" w:hAnsi="sans-serif" w:eastAsia="仿宋_GB2312" w:cs="仿宋_GB2312"/>
          <w:i w:val="0"/>
          <w:iCs w:val="0"/>
          <w:caps w:val="0"/>
          <w:color w:val="000000"/>
          <w:spacing w:val="0"/>
          <w:kern w:val="0"/>
          <w:sz w:val="32"/>
          <w:szCs w:val="32"/>
          <w:lang w:val="en-US" w:eastAsia="zh-CN" w:bidi="ar"/>
        </w:rPr>
        <w:t>扶持资金管理小组办公室主要职责</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（一）组织拟定扶持资金年度收支计划, 并根据发展需要适时调整；</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（二）组织制定扶持资金管理办法；</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（三）审定扶持资金实施细则，监督指导扶持资金年度 收支计划执行；</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（四）组织开展扶持资金绩效评价工作，定期向扶持资金管理小组报告扶持资金的收支情况；</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（五）完成扶持资金管理小组交办的其他事项。</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第八条　</w:t>
      </w:r>
      <w:r>
        <w:rPr>
          <w:rFonts w:hint="eastAsia" w:ascii="仿宋_GB2312" w:hAnsi="sans-serif" w:eastAsia="仿宋_GB2312" w:cs="仿宋_GB2312"/>
          <w:i w:val="0"/>
          <w:iCs w:val="0"/>
          <w:caps w:val="0"/>
          <w:color w:val="000000"/>
          <w:spacing w:val="0"/>
          <w:kern w:val="0"/>
          <w:sz w:val="32"/>
          <w:szCs w:val="32"/>
          <w:lang w:val="en-US" w:eastAsia="zh-CN" w:bidi="ar"/>
        </w:rPr>
        <w:t>开发区管委会经发部和财务部主要职责</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（一）拟定扶持资金实施细则，报管理领导小组办公室审定；</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（二）负责扶持资金的收支管理，定期向办公室报告扶持资金的收支情况；</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（三）配合办公室开展扶持资金绩效评价工作。</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（四）完成管理小组办公室交办的其他事项。</w:t>
      </w:r>
    </w:p>
    <w:p>
      <w:pPr>
        <w:keepNext w:val="0"/>
        <w:keepLines w:val="0"/>
        <w:widowControl/>
        <w:suppressLineNumbers w:val="0"/>
        <w:spacing w:before="75" w:beforeAutospacing="0" w:after="75" w:afterAutospacing="0" w:line="620" w:lineRule="atLeast"/>
        <w:ind w:left="0" w:right="0" w:firstLine="64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620" w:lineRule="atLeast"/>
        <w:ind w:left="0" w:right="0" w:firstLine="64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620" w:lineRule="atLeast"/>
        <w:ind w:left="0" w:right="0" w:firstLine="64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620" w:lineRule="atLeast"/>
        <w:ind w:left="0" w:right="0" w:firstLine="640"/>
        <w:jc w:val="left"/>
        <w:rPr>
          <w:rFonts w:hint="eastAsia"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620" w:lineRule="atLeast"/>
        <w:ind w:left="0" w:right="0" w:firstLine="640"/>
        <w:jc w:val="center"/>
        <w:rPr>
          <w:rFonts w:hint="eastAsia" w:ascii="黑体" w:hAnsi="宋体" w:eastAsia="黑体" w:cs="黑体"/>
          <w:i w:val="0"/>
          <w:iCs w:val="0"/>
          <w:caps w:val="0"/>
          <w:color w:val="000000"/>
          <w:spacing w:val="0"/>
          <w:kern w:val="0"/>
          <w:sz w:val="32"/>
          <w:szCs w:val="32"/>
          <w:lang w:val="en-US" w:eastAsia="zh-CN" w:bidi="ar"/>
        </w:rPr>
      </w:pPr>
      <w:r>
        <w:rPr>
          <w:rFonts w:hint="eastAsia" w:ascii="黑体" w:hAnsi="宋体" w:eastAsia="黑体" w:cs="黑体"/>
          <w:i w:val="0"/>
          <w:iCs w:val="0"/>
          <w:caps w:val="0"/>
          <w:color w:val="000000"/>
          <w:spacing w:val="0"/>
          <w:kern w:val="0"/>
          <w:sz w:val="32"/>
          <w:szCs w:val="32"/>
          <w:lang w:val="en-US" w:eastAsia="zh-CN" w:bidi="ar"/>
        </w:rPr>
        <w:t>第三章  资金奖励</w:t>
      </w:r>
    </w:p>
    <w:p>
      <w:pPr>
        <w:keepNext w:val="0"/>
        <w:keepLines w:val="0"/>
        <w:widowControl/>
        <w:suppressLineNumbers w:val="0"/>
        <w:spacing w:before="75" w:beforeAutospacing="0" w:after="75" w:afterAutospacing="0" w:line="620" w:lineRule="atLeast"/>
        <w:ind w:left="0" w:right="0" w:firstLine="640"/>
        <w:jc w:val="left"/>
        <w:rPr>
          <w:rFonts w:hint="default"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第九条　</w:t>
      </w:r>
      <w:r>
        <w:rPr>
          <w:rFonts w:hint="eastAsia" w:ascii="仿宋_GB2312" w:hAnsi="sans-serif" w:eastAsia="仿宋_GB2312" w:cs="仿宋_GB2312"/>
          <w:i w:val="0"/>
          <w:iCs w:val="0"/>
          <w:caps w:val="0"/>
          <w:color w:val="000000"/>
          <w:spacing w:val="0"/>
          <w:kern w:val="0"/>
          <w:sz w:val="32"/>
          <w:szCs w:val="32"/>
          <w:lang w:val="en-US" w:eastAsia="zh-CN" w:bidi="ar"/>
        </w:rPr>
        <w:t>扶持资金的奖励支出应紧紧围绕太平区产业发展规划、区域发展战略，所奖励领域及企业应具备良好的产业基础条件，能够有效促进经济高质量发展。</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第十条　</w:t>
      </w:r>
      <w:r>
        <w:rPr>
          <w:rFonts w:hint="eastAsia" w:ascii="仿宋_GB2312" w:hAnsi="sans-serif" w:eastAsia="仿宋_GB2312" w:cs="仿宋_GB2312"/>
          <w:i w:val="0"/>
          <w:iCs w:val="0"/>
          <w:caps w:val="0"/>
          <w:color w:val="000000"/>
          <w:spacing w:val="0"/>
          <w:kern w:val="0"/>
          <w:sz w:val="32"/>
          <w:szCs w:val="32"/>
          <w:lang w:val="en-US" w:eastAsia="zh-CN" w:bidi="ar"/>
        </w:rPr>
        <w:t>扶持资金奖励方式、范围、条件、金额按照《太平区扩大对外开放促进招商引资的若干意见》内容执行。</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第十一条　</w:t>
      </w:r>
      <w:r>
        <w:rPr>
          <w:rFonts w:hint="eastAsia" w:ascii="仿宋_GB2312" w:hAnsi="sans-serif" w:eastAsia="仿宋_GB2312" w:cs="仿宋_GB2312"/>
          <w:i w:val="0"/>
          <w:iCs w:val="0"/>
          <w:caps w:val="0"/>
          <w:color w:val="000000"/>
          <w:spacing w:val="0"/>
          <w:kern w:val="0"/>
          <w:sz w:val="32"/>
          <w:szCs w:val="32"/>
          <w:lang w:val="en-US" w:eastAsia="zh-CN" w:bidi="ar"/>
        </w:rPr>
        <w:t>扶持基金资金奖励支出的审批流程</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企业按照签订的招商协议向阜新新型材料产业开发区管委会经发部提出申请。</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（一）开发区管委会经发部会同相关部门联合审查，并出具审查意见报扶持资金领导小组办公室复审。</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（二）扶持资金领导小组办公室复审后，报扶持资金领导小组审批。</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i w:val="0"/>
          <w:iCs w:val="0"/>
          <w:caps w:val="0"/>
          <w:color w:val="000000"/>
          <w:spacing w:val="0"/>
          <w:kern w:val="0"/>
          <w:sz w:val="32"/>
          <w:szCs w:val="32"/>
          <w:lang w:val="en-US" w:eastAsia="zh-CN" w:bidi="ar"/>
        </w:rPr>
        <w:t>（三）扶持资金领导小组审批后，扶持资金领导小组办公室将审批意见报区政府党组会议研究通过。</w:t>
      </w:r>
    </w:p>
    <w:p>
      <w:pPr>
        <w:keepNext w:val="0"/>
        <w:keepLines w:val="0"/>
        <w:widowControl/>
        <w:suppressLineNumbers w:val="0"/>
        <w:spacing w:before="75" w:beforeAutospacing="0" w:after="75" w:afterAutospacing="0" w:line="620" w:lineRule="atLeast"/>
        <w:ind w:left="0" w:right="0" w:firstLine="640"/>
        <w:jc w:val="left"/>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i w:val="0"/>
          <w:iCs w:val="0"/>
          <w:caps w:val="0"/>
          <w:color w:val="000000"/>
          <w:spacing w:val="0"/>
          <w:kern w:val="0"/>
          <w:sz w:val="32"/>
          <w:szCs w:val="32"/>
          <w:lang w:val="en-US" w:eastAsia="zh-CN" w:bidi="ar"/>
        </w:rPr>
        <w:t>（四）区政府党组会议通过后，由开发区管委会财务部负责支付。</w:t>
      </w:r>
    </w:p>
    <w:p>
      <w:pPr>
        <w:keepNext w:val="0"/>
        <w:keepLines w:val="0"/>
        <w:widowControl/>
        <w:suppressLineNumbers w:val="0"/>
        <w:spacing w:before="75" w:beforeAutospacing="0" w:after="75" w:afterAutospacing="0" w:line="620" w:lineRule="atLeast"/>
        <w:ind w:left="0" w:right="0" w:firstLine="640"/>
        <w:jc w:val="left"/>
        <w:rPr>
          <w:rFonts w:hint="default"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620" w:lineRule="atLeast"/>
        <w:ind w:left="0" w:right="0" w:firstLine="640"/>
        <w:jc w:val="center"/>
        <w:rPr>
          <w:rFonts w:hint="eastAsia" w:ascii="黑体" w:hAnsi="宋体" w:eastAsia="黑体" w:cs="黑体"/>
          <w:i w:val="0"/>
          <w:iCs w:val="0"/>
          <w:caps w:val="0"/>
          <w:color w:val="000000"/>
          <w:spacing w:val="0"/>
          <w:kern w:val="0"/>
          <w:sz w:val="32"/>
          <w:szCs w:val="32"/>
          <w:lang w:val="en-US" w:eastAsia="zh-CN" w:bidi="ar"/>
        </w:rPr>
      </w:pPr>
      <w:r>
        <w:rPr>
          <w:rFonts w:hint="eastAsia" w:ascii="黑体" w:hAnsi="宋体" w:eastAsia="黑体" w:cs="黑体"/>
          <w:i w:val="0"/>
          <w:iCs w:val="0"/>
          <w:caps w:val="0"/>
          <w:color w:val="000000"/>
          <w:spacing w:val="0"/>
          <w:kern w:val="0"/>
          <w:sz w:val="32"/>
          <w:szCs w:val="32"/>
          <w:lang w:val="en-US" w:eastAsia="zh-CN" w:bidi="ar"/>
        </w:rPr>
        <w:t>第四章  风险控制和监督管理</w:t>
      </w:r>
    </w:p>
    <w:p>
      <w:pPr>
        <w:keepNext w:val="0"/>
        <w:keepLines w:val="0"/>
        <w:widowControl/>
        <w:suppressLineNumbers w:val="0"/>
        <w:spacing w:before="75" w:beforeAutospacing="0" w:after="75" w:afterAutospacing="0" w:line="620" w:lineRule="atLeast"/>
        <w:ind w:left="0" w:right="0" w:firstLine="640"/>
        <w:jc w:val="left"/>
        <w:rPr>
          <w:rFonts w:hint="default"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620" w:lineRule="atLeast"/>
        <w:ind w:left="0" w:right="0" w:firstLine="640"/>
        <w:jc w:val="left"/>
        <w:rPr>
          <w:rFonts w:hint="default"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第十二条　</w:t>
      </w:r>
      <w:r>
        <w:rPr>
          <w:rFonts w:hint="eastAsia" w:ascii="仿宋_GB2312" w:hAnsi="sans-serif" w:eastAsia="仿宋_GB2312" w:cs="仿宋_GB2312"/>
          <w:i w:val="0"/>
          <w:iCs w:val="0"/>
          <w:caps w:val="0"/>
          <w:color w:val="000000"/>
          <w:spacing w:val="0"/>
          <w:kern w:val="0"/>
          <w:sz w:val="32"/>
          <w:szCs w:val="32"/>
          <w:lang w:val="en-US" w:eastAsia="zh-CN" w:bidi="ar"/>
        </w:rPr>
        <w:t>扶持资金管理机构要建立健全扶持决策、 风险管控、财务管理、绩效考核等制度体系。</w:t>
      </w:r>
    </w:p>
    <w:p>
      <w:pPr>
        <w:keepNext w:val="0"/>
        <w:keepLines w:val="0"/>
        <w:widowControl/>
        <w:suppressLineNumbers w:val="0"/>
        <w:spacing w:before="75" w:beforeAutospacing="0" w:after="75" w:afterAutospacing="0" w:line="620" w:lineRule="atLeast"/>
        <w:ind w:left="0" w:right="0" w:firstLine="640"/>
        <w:jc w:val="left"/>
        <w:rPr>
          <w:rFonts w:hint="default"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第十三条　</w:t>
      </w:r>
      <w:r>
        <w:rPr>
          <w:rFonts w:hint="eastAsia" w:ascii="仿宋_GB2312" w:hAnsi="sans-serif" w:eastAsia="仿宋_GB2312" w:cs="仿宋_GB2312"/>
          <w:i w:val="0"/>
          <w:iCs w:val="0"/>
          <w:caps w:val="0"/>
          <w:color w:val="000000"/>
          <w:spacing w:val="0"/>
          <w:kern w:val="0"/>
          <w:sz w:val="32"/>
          <w:szCs w:val="32"/>
          <w:lang w:val="en-US" w:eastAsia="zh-CN" w:bidi="ar"/>
        </w:rPr>
        <w:t>扶持资金应建立定期报告制度。扶持资金管理机构定期向办公室提交扶持资金收支情况报告。</w:t>
      </w:r>
    </w:p>
    <w:p>
      <w:pPr>
        <w:keepNext w:val="0"/>
        <w:keepLines w:val="0"/>
        <w:widowControl/>
        <w:suppressLineNumbers w:val="0"/>
        <w:spacing w:before="75" w:beforeAutospacing="0" w:after="75" w:afterAutospacing="0" w:line="620" w:lineRule="atLeast"/>
        <w:ind w:left="0" w:right="0" w:firstLine="640"/>
        <w:jc w:val="left"/>
        <w:rPr>
          <w:rFonts w:hint="default"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第十四条　</w:t>
      </w:r>
      <w:r>
        <w:rPr>
          <w:rFonts w:hint="eastAsia" w:ascii="仿宋_GB2312" w:hAnsi="sans-serif" w:eastAsia="仿宋_GB2312" w:cs="仿宋_GB2312"/>
          <w:i w:val="0"/>
          <w:iCs w:val="0"/>
          <w:caps w:val="0"/>
          <w:color w:val="000000"/>
          <w:spacing w:val="0"/>
          <w:kern w:val="0"/>
          <w:sz w:val="32"/>
          <w:szCs w:val="32"/>
          <w:lang w:val="en-US" w:eastAsia="zh-CN" w:bidi="ar"/>
        </w:rPr>
        <w:t>扶持资金管理机构按年度对扶持资金政策、奖励支出效果情况等开展绩效自评。</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第十五条　</w:t>
      </w:r>
      <w:r>
        <w:rPr>
          <w:rFonts w:hint="eastAsia" w:ascii="仿宋_GB2312" w:hAnsi="sans-serif" w:eastAsia="仿宋_GB2312" w:cs="仿宋_GB2312"/>
          <w:i w:val="0"/>
          <w:iCs w:val="0"/>
          <w:caps w:val="0"/>
          <w:color w:val="000000"/>
          <w:spacing w:val="0"/>
          <w:kern w:val="0"/>
          <w:sz w:val="32"/>
          <w:szCs w:val="32"/>
          <w:lang w:val="en-US" w:eastAsia="zh-CN" w:bidi="ar"/>
        </w:rPr>
        <w:t>扶</w:t>
      </w:r>
      <w:r>
        <w:rPr>
          <w:rFonts w:hint="eastAsia" w:ascii="仿宋_GB2312" w:hAnsi="sans-serif" w:eastAsia="仿宋_GB2312" w:cs="仿宋_GB2312"/>
          <w:i w:val="0"/>
          <w:iCs w:val="0"/>
          <w:caps w:val="0"/>
          <w:color w:val="000000"/>
          <w:spacing w:val="0"/>
          <w:kern w:val="0"/>
          <w:sz w:val="32"/>
          <w:szCs w:val="32"/>
          <w:lang w:val="en-US" w:eastAsia="zh-CN" w:bidi="ar"/>
        </w:rPr>
        <w:t>持资金管理机构应当建立档案管理制度，对每笔奖励支出相关资料进行独立存档。</w:t>
      </w:r>
    </w:p>
    <w:p>
      <w:pPr>
        <w:keepNext w:val="0"/>
        <w:keepLines w:val="0"/>
        <w:widowControl/>
        <w:suppressLineNumbers w:val="0"/>
        <w:spacing w:before="75" w:beforeAutospacing="0" w:after="75" w:afterAutospacing="0" w:line="620" w:lineRule="atLeast"/>
        <w:ind w:left="0" w:right="0" w:firstLine="640"/>
        <w:jc w:val="left"/>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第十六条</w:t>
      </w:r>
      <w:r>
        <w:rPr>
          <w:rFonts w:hint="eastAsia" w:ascii="仿宋_GB2312" w:hAnsi="sans-serif" w:eastAsia="仿宋_GB2312" w:cs="仿宋_GB2312"/>
          <w:i w:val="0"/>
          <w:iCs w:val="0"/>
          <w:caps w:val="0"/>
          <w:color w:val="000000"/>
          <w:spacing w:val="0"/>
          <w:kern w:val="0"/>
          <w:sz w:val="32"/>
          <w:szCs w:val="32"/>
          <w:lang w:val="en-US" w:eastAsia="zh-CN" w:bidi="ar"/>
        </w:rPr>
        <w:t>　</w:t>
      </w:r>
      <w:r>
        <w:rPr>
          <w:rFonts w:hint="eastAsia" w:ascii="仿宋_GB2312" w:hAnsi="sans-serif" w:eastAsia="仿宋_GB2312" w:cs="仿宋_GB2312"/>
          <w:i w:val="0"/>
          <w:iCs w:val="0"/>
          <w:caps w:val="0"/>
          <w:color w:val="000000"/>
          <w:spacing w:val="0"/>
          <w:kern w:val="0"/>
          <w:sz w:val="32"/>
          <w:szCs w:val="32"/>
          <w:lang w:val="en-US" w:eastAsia="zh-CN" w:bidi="ar"/>
        </w:rPr>
        <w:t>扶持资金应当接受区财政、审计部门对资金收支情况的监督和审计。对资金管理中出现的违法违纪行为，依照法律法规和有关规定进行严肃处理，涉嫌犯 罪的，移交司法机关依法追究刑事责任。</w:t>
      </w:r>
    </w:p>
    <w:p>
      <w:pPr>
        <w:keepNext w:val="0"/>
        <w:keepLines w:val="0"/>
        <w:widowControl/>
        <w:suppressLineNumbers w:val="0"/>
        <w:spacing w:before="75" w:beforeAutospacing="0" w:after="75" w:afterAutospacing="0" w:line="620" w:lineRule="atLeast"/>
        <w:ind w:left="0" w:right="0" w:firstLine="640"/>
        <w:jc w:val="left"/>
        <w:rPr>
          <w:rFonts w:hint="eastAsia"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620" w:lineRule="atLeast"/>
        <w:ind w:left="0" w:right="0" w:firstLine="640"/>
        <w:jc w:val="left"/>
        <w:rPr>
          <w:rFonts w:hint="default" w:ascii="仿宋_GB2312" w:hAnsi="sans-serif"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620" w:lineRule="atLeast"/>
        <w:ind w:left="0" w:right="0" w:firstLine="640"/>
        <w:jc w:val="center"/>
        <w:rPr>
          <w:rFonts w:hint="eastAsia" w:ascii="黑体" w:hAnsi="宋体" w:eastAsia="黑体" w:cs="黑体"/>
          <w:i w:val="0"/>
          <w:iCs w:val="0"/>
          <w:caps w:val="0"/>
          <w:color w:val="000000"/>
          <w:spacing w:val="0"/>
          <w:kern w:val="0"/>
          <w:sz w:val="32"/>
          <w:szCs w:val="32"/>
          <w:lang w:val="en-US" w:eastAsia="zh-CN" w:bidi="ar"/>
        </w:rPr>
      </w:pPr>
      <w:r>
        <w:rPr>
          <w:rFonts w:hint="eastAsia" w:ascii="黑体" w:hAnsi="宋体" w:eastAsia="黑体" w:cs="黑体"/>
          <w:i w:val="0"/>
          <w:iCs w:val="0"/>
          <w:caps w:val="0"/>
          <w:color w:val="000000"/>
          <w:spacing w:val="0"/>
          <w:kern w:val="0"/>
          <w:sz w:val="32"/>
          <w:szCs w:val="32"/>
          <w:lang w:val="en-US" w:eastAsia="zh-CN" w:bidi="ar"/>
        </w:rPr>
        <w:t>第五章   附　则</w:t>
      </w:r>
    </w:p>
    <w:p>
      <w:pPr>
        <w:keepNext w:val="0"/>
        <w:keepLines w:val="0"/>
        <w:widowControl/>
        <w:suppressLineNumbers w:val="0"/>
        <w:spacing w:before="75" w:beforeAutospacing="0" w:after="75" w:afterAutospacing="0" w:line="620" w:lineRule="atLeast"/>
        <w:ind w:left="0" w:right="0" w:firstLine="640"/>
        <w:jc w:val="left"/>
        <w:rPr>
          <w:rFonts w:hint="default" w:ascii="黑体" w:hAnsi="宋体" w:eastAsia="黑体" w:cs="黑体"/>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line="620" w:lineRule="atLeast"/>
        <w:ind w:left="0" w:right="0" w:firstLine="640"/>
        <w:jc w:val="left"/>
        <w:rPr>
          <w:rFonts w:hint="default"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第十七条　</w:t>
      </w:r>
      <w:r>
        <w:rPr>
          <w:rFonts w:hint="eastAsia" w:ascii="仿宋_GB2312" w:hAnsi="sans-serif" w:eastAsia="仿宋_GB2312" w:cs="仿宋_GB2312"/>
          <w:i w:val="0"/>
          <w:iCs w:val="0"/>
          <w:caps w:val="0"/>
          <w:color w:val="000000"/>
          <w:spacing w:val="0"/>
          <w:kern w:val="0"/>
          <w:sz w:val="32"/>
          <w:szCs w:val="32"/>
          <w:lang w:val="en-US" w:eastAsia="zh-CN" w:bidi="ar"/>
        </w:rPr>
        <w:t>扶持资金根据实际情况，每年制定并发布奖励支出计划。</w:t>
      </w:r>
    </w:p>
    <w:p>
      <w:pPr>
        <w:keepNext w:val="0"/>
        <w:keepLines w:val="0"/>
        <w:widowControl/>
        <w:suppressLineNumbers w:val="0"/>
        <w:spacing w:before="75" w:beforeAutospacing="0" w:after="75" w:afterAutospacing="0" w:line="620" w:lineRule="atLeast"/>
        <w:ind w:left="0" w:right="0" w:firstLine="640"/>
        <w:jc w:val="left"/>
        <w:rPr>
          <w:rFonts w:hint="default"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sans-serif" w:eastAsia="仿宋_GB2312" w:cs="仿宋_GB2312"/>
          <w:b/>
          <w:bCs/>
          <w:i w:val="0"/>
          <w:iCs w:val="0"/>
          <w:caps w:val="0"/>
          <w:color w:val="000000"/>
          <w:spacing w:val="0"/>
          <w:kern w:val="0"/>
          <w:sz w:val="32"/>
          <w:szCs w:val="32"/>
          <w:lang w:val="en-US" w:eastAsia="zh-CN" w:bidi="ar"/>
        </w:rPr>
        <w:t>第十八条　</w:t>
      </w:r>
      <w:r>
        <w:rPr>
          <w:rFonts w:hint="eastAsia" w:ascii="仿宋_GB2312" w:hAnsi="sans-serif" w:eastAsia="仿宋_GB2312" w:cs="仿宋_GB2312"/>
          <w:i w:val="0"/>
          <w:iCs w:val="0"/>
          <w:caps w:val="0"/>
          <w:color w:val="000000"/>
          <w:spacing w:val="0"/>
          <w:kern w:val="0"/>
          <w:sz w:val="32"/>
          <w:szCs w:val="32"/>
          <w:lang w:val="en-US" w:eastAsia="zh-CN" w:bidi="ar"/>
        </w:rPr>
        <w:t>本办法由扶持资金管理小组办公室负责解释，未尽事宜按照国家、省有关规定执行。</w:t>
      </w:r>
    </w:p>
    <w:p>
      <w:pPr>
        <w:keepNext w:val="0"/>
        <w:keepLines w:val="0"/>
        <w:widowControl/>
        <w:suppressLineNumbers w:val="0"/>
        <w:spacing w:before="75" w:beforeAutospacing="0" w:after="75" w:afterAutospacing="0" w:line="620" w:lineRule="atLeast"/>
        <w:ind w:left="0" w:right="0" w:firstLine="640"/>
        <w:jc w:val="left"/>
        <w:rPr>
          <w:rFonts w:hint="default" w:ascii="sans-serif" w:hAnsi="sans-serif" w:eastAsia="sans-serif" w:cs="sans-serif"/>
          <w:i w:val="0"/>
          <w:iCs w:val="0"/>
          <w:caps w:val="0"/>
          <w:color w:val="000000"/>
          <w:spacing w:val="0"/>
          <w:sz w:val="21"/>
          <w:szCs w:val="21"/>
        </w:rPr>
      </w:pPr>
      <w:r>
        <w:rPr>
          <w:rFonts w:hint="eastAsia" w:ascii="仿宋_GB2312" w:hAnsi="sans-serif" w:eastAsia="仿宋_GB2312" w:cs="仿宋_GB2312"/>
          <w:b/>
          <w:bCs/>
          <w:i w:val="0"/>
          <w:iCs w:val="0"/>
          <w:caps w:val="0"/>
          <w:color w:val="000000"/>
          <w:spacing w:val="0"/>
          <w:kern w:val="0"/>
          <w:sz w:val="32"/>
          <w:szCs w:val="32"/>
          <w:lang w:val="en-US" w:eastAsia="zh-CN" w:bidi="ar"/>
        </w:rPr>
        <w:t>第十九条　</w:t>
      </w:r>
      <w:r>
        <w:rPr>
          <w:rFonts w:hint="eastAsia" w:ascii="仿宋_GB2312" w:hAnsi="sans-serif" w:eastAsia="仿宋_GB2312" w:cs="仿宋_GB2312"/>
          <w:i w:val="0"/>
          <w:iCs w:val="0"/>
          <w:caps w:val="0"/>
          <w:color w:val="000000"/>
          <w:spacing w:val="0"/>
          <w:kern w:val="0"/>
          <w:sz w:val="32"/>
          <w:szCs w:val="32"/>
          <w:lang w:val="en-US" w:eastAsia="zh-CN" w:bidi="ar"/>
        </w:rPr>
        <w:t>本办</w:t>
      </w:r>
      <w:r>
        <w:rPr>
          <w:rFonts w:hint="eastAsia" w:ascii="仿宋_GB2312" w:hAnsi="sans-serif" w:eastAsia="仿宋_GB2312" w:cs="仿宋_GB2312"/>
          <w:i w:val="0"/>
          <w:iCs w:val="0"/>
          <w:caps w:val="0"/>
          <w:color w:val="000000"/>
          <w:spacing w:val="0"/>
          <w:kern w:val="0"/>
          <w:sz w:val="32"/>
          <w:szCs w:val="32"/>
          <w:lang w:val="en-US" w:eastAsia="zh-CN" w:bidi="ar"/>
        </w:rPr>
        <w:t>法自印发之日起施行。</w:t>
      </w:r>
    </w:p>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091D70C5"/>
    <w:rsid w:val="091D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2823</Words>
  <Characters>3227</Characters>
  <Lines>0</Lines>
  <Paragraphs>0</Paragraphs>
  <TotalTime>4</TotalTime>
  <ScaleCrop>false</ScaleCrop>
  <LinksUpToDate>false</LinksUpToDate>
  <CharactersWithSpaces>3263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2023-04-20T06:16:00Z</dcterms:created>
  <dc:creator>A羊娃娃</dc:creator>
  <cp:lastModifiedBy>A羊娃娃</cp:lastModifiedBy>
  <dcterms:modified xsi:type="dcterms:W3CDTF">2023-04-20T06:20:15Z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1BAB099C394D4F7B8AA0806C3A0D337B_11</vt:lpwstr>
  </property>
</Properties>
</file>